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6B" w:rsidRDefault="00764C6B" w:rsidP="00764C6B">
      <w:bookmarkStart w:id="0" w:name="_GoBack"/>
      <w:bookmarkEnd w:id="0"/>
    </w:p>
    <w:p w:rsidR="00764C6B" w:rsidRDefault="00764C6B" w:rsidP="00764C6B"/>
    <w:p w:rsidR="00764C6B" w:rsidRDefault="00764C6B" w:rsidP="00764C6B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proofErr w:type="gramStart"/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Оценки </w:t>
      </w:r>
      <w:r w:rsidRPr="005E649E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налоговых</w:t>
      </w:r>
      <w:proofErr w:type="gramEnd"/>
      <w:r w:rsidRPr="005E649E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расходов </w:t>
      </w:r>
    </w:p>
    <w:p w:rsidR="00764C6B" w:rsidRPr="00BC1137" w:rsidRDefault="00764C6B" w:rsidP="00764C6B">
      <w:pPr>
        <w:shd w:val="clear" w:color="auto" w:fill="FFFFFF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proofErr w:type="gramStart"/>
      <w:r w:rsidRPr="005E649E">
        <w:rPr>
          <w:b/>
          <w:bCs/>
          <w:color w:val="444444"/>
          <w:sz w:val="28"/>
          <w:szCs w:val="28"/>
          <w:bdr w:val="none" w:sz="0" w:space="0" w:color="auto" w:frame="1"/>
        </w:rPr>
        <w:t>муниципального</w:t>
      </w:r>
      <w:proofErr w:type="gramEnd"/>
      <w:r w:rsidRPr="005E649E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образования</w:t>
      </w:r>
      <w:r>
        <w:rPr>
          <w:color w:val="444444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Верх-</w:t>
      </w:r>
      <w:proofErr w:type="spellStart"/>
      <w:r>
        <w:rPr>
          <w:b/>
          <w:bCs/>
          <w:color w:val="444444"/>
          <w:sz w:val="28"/>
          <w:szCs w:val="28"/>
          <w:bdr w:val="none" w:sz="0" w:space="0" w:color="auto" w:frame="1"/>
        </w:rPr>
        <w:t>Апшуяхтинское</w:t>
      </w:r>
      <w:proofErr w:type="spellEnd"/>
      <w:r w:rsidRPr="005E649E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сельское поселение </w:t>
      </w:r>
    </w:p>
    <w:p w:rsidR="00764C6B" w:rsidRDefault="00764C6B" w:rsidP="00764C6B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579"/>
        <w:gridCol w:w="3320"/>
        <w:gridCol w:w="2808"/>
      </w:tblGrid>
      <w:tr w:rsidR="00764C6B" w:rsidRPr="005E649E" w:rsidTr="008579C8">
        <w:tc>
          <w:tcPr>
            <w:tcW w:w="6537" w:type="dxa"/>
            <w:gridSpan w:val="3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Предоставляемая информация</w:t>
            </w:r>
          </w:p>
        </w:tc>
        <w:tc>
          <w:tcPr>
            <w:tcW w:w="2808" w:type="dxa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Исполнение показателей</w:t>
            </w:r>
          </w:p>
        </w:tc>
      </w:tr>
      <w:tr w:rsidR="00764C6B" w:rsidRPr="005E649E" w:rsidTr="008579C8">
        <w:tc>
          <w:tcPr>
            <w:tcW w:w="9345" w:type="dxa"/>
            <w:gridSpan w:val="4"/>
          </w:tcPr>
          <w:p w:rsidR="00764C6B" w:rsidRPr="005E649E" w:rsidRDefault="00764C6B" w:rsidP="008579C8">
            <w:pPr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764C6B" w:rsidRPr="005E649E" w:rsidTr="008579C8">
        <w:tc>
          <w:tcPr>
            <w:tcW w:w="3216" w:type="dxa"/>
            <w:gridSpan w:val="2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Наименование муниципального образования</w:t>
            </w:r>
          </w:p>
        </w:tc>
        <w:tc>
          <w:tcPr>
            <w:tcW w:w="6129" w:type="dxa"/>
            <w:gridSpan w:val="2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Администрация муниципального образования</w:t>
            </w:r>
            <w:r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color w:val="444444"/>
                <w:sz w:val="24"/>
                <w:szCs w:val="24"/>
                <w:u w:val="double"/>
                <w:bdr w:val="none" w:sz="0" w:space="0" w:color="auto" w:frame="1"/>
              </w:rPr>
              <w:t>Верх-</w:t>
            </w:r>
            <w:proofErr w:type="spellStart"/>
            <w:proofErr w:type="gramStart"/>
            <w:r>
              <w:rPr>
                <w:b/>
                <w:bCs/>
                <w:color w:val="444444"/>
                <w:sz w:val="24"/>
                <w:szCs w:val="24"/>
                <w:u w:val="double"/>
                <w:bdr w:val="none" w:sz="0" w:space="0" w:color="auto" w:frame="1"/>
              </w:rPr>
              <w:t>Апшуяхтинское</w:t>
            </w:r>
            <w:proofErr w:type="spellEnd"/>
            <w:r>
              <w:rPr>
                <w:b/>
                <w:bCs/>
                <w:color w:val="444444"/>
                <w:sz w:val="24"/>
                <w:szCs w:val="24"/>
                <w:u w:val="double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сельское</w:t>
            </w:r>
            <w:proofErr w:type="gramEnd"/>
            <w:r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поселение</w:t>
            </w:r>
          </w:p>
        </w:tc>
      </w:tr>
      <w:tr w:rsidR="00764C6B" w:rsidRPr="005E649E" w:rsidTr="008579C8">
        <w:tc>
          <w:tcPr>
            <w:tcW w:w="9345" w:type="dxa"/>
            <w:gridSpan w:val="4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5E649E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. нормативные характеристики налоговых расходов муниципального образования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900" w:type="dxa"/>
            <w:gridSpan w:val="2"/>
          </w:tcPr>
          <w:p w:rsidR="00764C6B" w:rsidRPr="007121C5" w:rsidRDefault="00764C6B" w:rsidP="008579C8">
            <w:pPr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7121C5">
              <w:rPr>
                <w:sz w:val="24"/>
                <w:szCs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08" w:type="dxa"/>
          </w:tcPr>
          <w:p w:rsidR="00764C6B" w:rsidRPr="00A23B8D" w:rsidRDefault="00764C6B" w:rsidP="008579C8">
            <w:pP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Решение Совета депутатов №3/</w:t>
            </w:r>
            <w:proofErr w:type="gramStart"/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2  от</w:t>
            </w:r>
            <w:proofErr w:type="gramEnd"/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17.11.2020</w:t>
            </w:r>
            <w:r w:rsidRPr="005F5F9B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г. "О земельном налоге на территории муниципального образования </w:t>
            </w: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Верх-</w:t>
            </w:r>
            <w:proofErr w:type="spellStart"/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Апшуяхтинское</w:t>
            </w:r>
            <w:proofErr w:type="spellEnd"/>
            <w:r w:rsidRPr="005F5F9B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сельское поселение "</w:t>
            </w:r>
          </w:p>
        </w:tc>
      </w:tr>
      <w:tr w:rsidR="00764C6B" w:rsidRPr="005E649E" w:rsidTr="008579C8">
        <w:trPr>
          <w:trHeight w:val="1455"/>
        </w:trPr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Своевременная и в полном объеме оплата налога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CA5576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E70114">
              <w:rPr>
                <w:sz w:val="23"/>
                <w:szCs w:val="23"/>
              </w:rPr>
              <w:t>Члены добровольной пожарной охраны, зарегистрированные в Реестре,</w:t>
            </w:r>
            <w:r>
              <w:rPr>
                <w:sz w:val="23"/>
                <w:szCs w:val="23"/>
              </w:rPr>
              <w:t xml:space="preserve"> </w:t>
            </w:r>
            <w:r w:rsidRPr="00E70114">
              <w:rPr>
                <w:sz w:val="23"/>
                <w:szCs w:val="23"/>
              </w:rPr>
              <w:t>осуществляющие свою деятельность на территории МО Верх-</w:t>
            </w:r>
            <w:proofErr w:type="spellStart"/>
            <w:r w:rsidRPr="00E70114">
              <w:rPr>
                <w:sz w:val="23"/>
                <w:szCs w:val="23"/>
              </w:rPr>
              <w:t>Апшуяхтинское</w:t>
            </w:r>
            <w:proofErr w:type="spellEnd"/>
            <w:r w:rsidRPr="00E70114">
              <w:rPr>
                <w:sz w:val="23"/>
                <w:szCs w:val="23"/>
              </w:rPr>
              <w:t xml:space="preserve"> сельское поселение, в отношении земельного участка.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01.01.2021 г.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01.01.2021 г.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526802">
              <w:rPr>
                <w:sz w:val="23"/>
                <w:szCs w:val="23"/>
              </w:rPr>
              <w:lastRenderedPageBreak/>
              <w:t>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Постоянно, до замены новым НПА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lastRenderedPageBreak/>
              <w:t>7.</w:t>
            </w:r>
          </w:p>
          <w:p w:rsidR="00764C6B" w:rsidRPr="00874B43" w:rsidRDefault="00764C6B" w:rsidP="008579C8">
            <w:pPr>
              <w:spacing w:line="360" w:lineRule="atLeast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замены новым НПА</w:t>
            </w:r>
          </w:p>
        </w:tc>
      </w:tr>
      <w:tr w:rsidR="00764C6B" w:rsidRPr="005E649E" w:rsidTr="008579C8">
        <w:tc>
          <w:tcPr>
            <w:tcW w:w="9345" w:type="dxa"/>
            <w:gridSpan w:val="4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26802">
              <w:rPr>
                <w:b/>
                <w:bCs/>
                <w:sz w:val="23"/>
                <w:szCs w:val="23"/>
                <w:bdr w:val="none" w:sz="0" w:space="0" w:color="auto" w:frame="1"/>
              </w:rPr>
              <w:t>III. Целевые характеристики налоговых расходов муниципального образования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E70114">
              <w:rPr>
                <w:sz w:val="23"/>
                <w:szCs w:val="23"/>
              </w:rPr>
              <w:t>Члены добровольной пожарной охраны, зарегистрированные в Реестре,</w:t>
            </w:r>
            <w:r>
              <w:rPr>
                <w:sz w:val="23"/>
                <w:szCs w:val="23"/>
              </w:rPr>
              <w:t xml:space="preserve"> </w:t>
            </w:r>
            <w:r w:rsidRPr="00E70114">
              <w:rPr>
                <w:sz w:val="23"/>
                <w:szCs w:val="23"/>
              </w:rPr>
              <w:t>осуществляющие свою деятельность на территории МО Верх-</w:t>
            </w:r>
            <w:proofErr w:type="spellStart"/>
            <w:r w:rsidRPr="00E70114">
              <w:rPr>
                <w:sz w:val="23"/>
                <w:szCs w:val="23"/>
              </w:rPr>
              <w:t>Апшуяхтинское</w:t>
            </w:r>
            <w:proofErr w:type="spellEnd"/>
            <w:r w:rsidRPr="00E70114">
              <w:rPr>
                <w:sz w:val="23"/>
                <w:szCs w:val="23"/>
              </w:rPr>
              <w:t xml:space="preserve"> сельское поселение, в отношении земельного участка.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</w:tr>
      <w:tr w:rsidR="00764C6B" w:rsidRPr="005E649E" w:rsidTr="008579C8">
        <w:trPr>
          <w:trHeight w:val="1036"/>
        </w:trPr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E70114">
              <w:rPr>
                <w:sz w:val="23"/>
                <w:szCs w:val="23"/>
              </w:rPr>
              <w:t>Члены добровольной пожарной охраны, зарегистрированные в Реестре,</w:t>
            </w:r>
            <w:r>
              <w:rPr>
                <w:sz w:val="23"/>
                <w:szCs w:val="23"/>
              </w:rPr>
              <w:t xml:space="preserve"> </w:t>
            </w:r>
            <w:r w:rsidRPr="00E70114">
              <w:rPr>
                <w:sz w:val="23"/>
                <w:szCs w:val="23"/>
              </w:rPr>
              <w:t>осуществляющие свою деятельность на территории МО Верх-</w:t>
            </w:r>
            <w:proofErr w:type="spellStart"/>
            <w:r w:rsidRPr="00E70114">
              <w:rPr>
                <w:sz w:val="23"/>
                <w:szCs w:val="23"/>
              </w:rPr>
              <w:t>Апшуяхтинское</w:t>
            </w:r>
            <w:proofErr w:type="spellEnd"/>
            <w:r w:rsidRPr="00E70114">
              <w:rPr>
                <w:sz w:val="23"/>
                <w:szCs w:val="23"/>
              </w:rPr>
              <w:t xml:space="preserve"> сельское поселение, в отношении земельного участка.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Технические налоговые расходы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(1%)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874B43"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Оптимизация бюджетных потоков</w:t>
            </w:r>
          </w:p>
        </w:tc>
      </w:tr>
      <w:tr w:rsidR="00764C6B" w:rsidRPr="005E649E" w:rsidTr="008579C8">
        <w:tc>
          <w:tcPr>
            <w:tcW w:w="9345" w:type="dxa"/>
            <w:gridSpan w:val="4"/>
          </w:tcPr>
          <w:p w:rsidR="00764C6B" w:rsidRPr="005E649E" w:rsidRDefault="00764C6B" w:rsidP="008579C8">
            <w:pPr>
              <w:spacing w:line="360" w:lineRule="atLeast"/>
              <w:jc w:val="center"/>
              <w:textAlignment w:val="baseline"/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526802">
              <w:rPr>
                <w:b/>
                <w:bCs/>
                <w:sz w:val="23"/>
                <w:szCs w:val="23"/>
                <w:bdr w:val="none" w:sz="0" w:space="0" w:color="auto" w:frame="1"/>
              </w:rPr>
              <w:t>I</w:t>
            </w:r>
            <w:r w:rsidRPr="00526802">
              <w:rPr>
                <w:b/>
                <w:bCs/>
                <w:sz w:val="23"/>
                <w:szCs w:val="23"/>
                <w:bdr w:val="none" w:sz="0" w:space="0" w:color="auto" w:frame="1"/>
                <w:lang w:val="en-US"/>
              </w:rPr>
              <w:t>V</w:t>
            </w:r>
            <w:r w:rsidRPr="00526802">
              <w:rPr>
                <w:b/>
                <w:bCs/>
                <w:sz w:val="23"/>
                <w:szCs w:val="23"/>
                <w:bdr w:val="none" w:sz="0" w:space="0" w:color="auto" w:frame="1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>
              <w:rPr>
                <w:sz w:val="23"/>
                <w:szCs w:val="23"/>
              </w:rPr>
              <w:t xml:space="preserve"> </w:t>
            </w:r>
            <w:r w:rsidRPr="00526802">
              <w:rPr>
                <w:sz w:val="23"/>
                <w:szCs w:val="23"/>
              </w:rPr>
              <w:t>рублей)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526802">
              <w:rPr>
                <w:sz w:val="23"/>
                <w:szCs w:val="23"/>
              </w:rPr>
              <w:t>тыс.рублей</w:t>
            </w:r>
            <w:proofErr w:type="spellEnd"/>
            <w:r w:rsidRPr="00526802">
              <w:rPr>
                <w:sz w:val="23"/>
                <w:szCs w:val="23"/>
              </w:rPr>
              <w:t>)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after="240" w:line="75" w:lineRule="atLeast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64C6B" w:rsidRPr="005E649E" w:rsidTr="008579C8">
        <w:tc>
          <w:tcPr>
            <w:tcW w:w="637" w:type="dxa"/>
          </w:tcPr>
          <w:p w:rsidR="00764C6B" w:rsidRPr="00874B43" w:rsidRDefault="00764C6B" w:rsidP="008579C8">
            <w:pPr>
              <w:spacing w:line="360" w:lineRule="atLeast"/>
              <w:jc w:val="center"/>
              <w:textAlignment w:val="baseline"/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444444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5900" w:type="dxa"/>
            <w:gridSpan w:val="2"/>
          </w:tcPr>
          <w:p w:rsidR="00764C6B" w:rsidRPr="00526802" w:rsidRDefault="00764C6B" w:rsidP="008579C8">
            <w:pPr>
              <w:spacing w:after="240" w:line="60" w:lineRule="atLeast"/>
              <w:textAlignment w:val="baseline"/>
              <w:rPr>
                <w:sz w:val="23"/>
                <w:szCs w:val="23"/>
              </w:rPr>
            </w:pPr>
            <w:r w:rsidRPr="00526802">
              <w:rPr>
                <w:sz w:val="23"/>
                <w:szCs w:val="23"/>
              </w:rPr>
              <w:t>Результат оценки эффективности налогового расхода</w:t>
            </w:r>
          </w:p>
        </w:tc>
        <w:tc>
          <w:tcPr>
            <w:tcW w:w="2808" w:type="dxa"/>
          </w:tcPr>
          <w:p w:rsidR="00764C6B" w:rsidRPr="00526802" w:rsidRDefault="00764C6B" w:rsidP="008579C8">
            <w:pPr>
              <w:spacing w:line="6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эффективен. Организации, которым была предоставлена льгота не воспользовались ей.</w:t>
            </w:r>
          </w:p>
        </w:tc>
      </w:tr>
    </w:tbl>
    <w:p w:rsidR="00764C6B" w:rsidRDefault="00764C6B" w:rsidP="00764C6B"/>
    <w:p w:rsidR="00764C6B" w:rsidRDefault="00764C6B" w:rsidP="00764C6B"/>
    <w:p w:rsidR="00881009" w:rsidRDefault="00881009"/>
    <w:sectPr w:rsidR="00881009" w:rsidSect="00842B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4B6F"/>
    <w:multiLevelType w:val="hybridMultilevel"/>
    <w:tmpl w:val="C9CE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38"/>
    <w:rsid w:val="00002095"/>
    <w:rsid w:val="00031927"/>
    <w:rsid w:val="000331F1"/>
    <w:rsid w:val="00035AD0"/>
    <w:rsid w:val="00041E77"/>
    <w:rsid w:val="0004795D"/>
    <w:rsid w:val="000563F2"/>
    <w:rsid w:val="00056719"/>
    <w:rsid w:val="0006024F"/>
    <w:rsid w:val="000610E9"/>
    <w:rsid w:val="000626D2"/>
    <w:rsid w:val="00067D01"/>
    <w:rsid w:val="00077D19"/>
    <w:rsid w:val="000803A3"/>
    <w:rsid w:val="00080514"/>
    <w:rsid w:val="0008298A"/>
    <w:rsid w:val="0008478C"/>
    <w:rsid w:val="0008625C"/>
    <w:rsid w:val="000D017D"/>
    <w:rsid w:val="000D6955"/>
    <w:rsid w:val="000D782E"/>
    <w:rsid w:val="0010011C"/>
    <w:rsid w:val="00100713"/>
    <w:rsid w:val="00101218"/>
    <w:rsid w:val="00101FF8"/>
    <w:rsid w:val="00103C5D"/>
    <w:rsid w:val="00110AC8"/>
    <w:rsid w:val="001116CB"/>
    <w:rsid w:val="0011337D"/>
    <w:rsid w:val="0013433E"/>
    <w:rsid w:val="00140EA2"/>
    <w:rsid w:val="0014149A"/>
    <w:rsid w:val="001450AC"/>
    <w:rsid w:val="00152A48"/>
    <w:rsid w:val="001601CC"/>
    <w:rsid w:val="00160B1B"/>
    <w:rsid w:val="0016190C"/>
    <w:rsid w:val="00162E11"/>
    <w:rsid w:val="0016311D"/>
    <w:rsid w:val="001663FA"/>
    <w:rsid w:val="00167CCF"/>
    <w:rsid w:val="00170B0C"/>
    <w:rsid w:val="00171C64"/>
    <w:rsid w:val="00180E16"/>
    <w:rsid w:val="001A150A"/>
    <w:rsid w:val="001A5025"/>
    <w:rsid w:val="001A50B7"/>
    <w:rsid w:val="001B3D78"/>
    <w:rsid w:val="001B5E78"/>
    <w:rsid w:val="001C02DB"/>
    <w:rsid w:val="001C0607"/>
    <w:rsid w:val="001C3702"/>
    <w:rsid w:val="001D5D73"/>
    <w:rsid w:val="001E7F09"/>
    <w:rsid w:val="001F1FBC"/>
    <w:rsid w:val="001F3E33"/>
    <w:rsid w:val="00200C1B"/>
    <w:rsid w:val="00201799"/>
    <w:rsid w:val="0020745C"/>
    <w:rsid w:val="00212D6E"/>
    <w:rsid w:val="00215B2E"/>
    <w:rsid w:val="0022331D"/>
    <w:rsid w:val="00233521"/>
    <w:rsid w:val="0023378A"/>
    <w:rsid w:val="00243DA9"/>
    <w:rsid w:val="00246152"/>
    <w:rsid w:val="00256DCC"/>
    <w:rsid w:val="0025787A"/>
    <w:rsid w:val="002764D4"/>
    <w:rsid w:val="00281BE2"/>
    <w:rsid w:val="002825DA"/>
    <w:rsid w:val="00286C1D"/>
    <w:rsid w:val="00294173"/>
    <w:rsid w:val="00297380"/>
    <w:rsid w:val="002A0392"/>
    <w:rsid w:val="002A05DB"/>
    <w:rsid w:val="002A47E1"/>
    <w:rsid w:val="002C32D7"/>
    <w:rsid w:val="002D0BDE"/>
    <w:rsid w:val="002D6DDF"/>
    <w:rsid w:val="002E4220"/>
    <w:rsid w:val="002E5438"/>
    <w:rsid w:val="002E730F"/>
    <w:rsid w:val="002E7A41"/>
    <w:rsid w:val="00304D2A"/>
    <w:rsid w:val="0031163E"/>
    <w:rsid w:val="00311E56"/>
    <w:rsid w:val="00315F4F"/>
    <w:rsid w:val="00320CAD"/>
    <w:rsid w:val="00324FA6"/>
    <w:rsid w:val="003331EF"/>
    <w:rsid w:val="00334C5C"/>
    <w:rsid w:val="00335ACC"/>
    <w:rsid w:val="003403C2"/>
    <w:rsid w:val="00352AE1"/>
    <w:rsid w:val="0035796E"/>
    <w:rsid w:val="00363EE4"/>
    <w:rsid w:val="00381319"/>
    <w:rsid w:val="00391FF5"/>
    <w:rsid w:val="003934F1"/>
    <w:rsid w:val="003B03F0"/>
    <w:rsid w:val="003B3C99"/>
    <w:rsid w:val="003B5179"/>
    <w:rsid w:val="003B52F8"/>
    <w:rsid w:val="003B5919"/>
    <w:rsid w:val="003D53FC"/>
    <w:rsid w:val="003E0BA4"/>
    <w:rsid w:val="003E1015"/>
    <w:rsid w:val="003E11E4"/>
    <w:rsid w:val="003E25EC"/>
    <w:rsid w:val="003E33E5"/>
    <w:rsid w:val="003F1173"/>
    <w:rsid w:val="003F2279"/>
    <w:rsid w:val="003F43C6"/>
    <w:rsid w:val="003F4608"/>
    <w:rsid w:val="00404167"/>
    <w:rsid w:val="00406EC8"/>
    <w:rsid w:val="004105B2"/>
    <w:rsid w:val="00416F61"/>
    <w:rsid w:val="00426E47"/>
    <w:rsid w:val="00427F9A"/>
    <w:rsid w:val="00435AB1"/>
    <w:rsid w:val="00446324"/>
    <w:rsid w:val="00447D7D"/>
    <w:rsid w:val="0045088C"/>
    <w:rsid w:val="004623F5"/>
    <w:rsid w:val="004625B7"/>
    <w:rsid w:val="00465062"/>
    <w:rsid w:val="0046769A"/>
    <w:rsid w:val="00467F55"/>
    <w:rsid w:val="0047317B"/>
    <w:rsid w:val="00473510"/>
    <w:rsid w:val="0047430C"/>
    <w:rsid w:val="0048076C"/>
    <w:rsid w:val="0048768C"/>
    <w:rsid w:val="004902FC"/>
    <w:rsid w:val="004A20B5"/>
    <w:rsid w:val="004A5517"/>
    <w:rsid w:val="004A6D6D"/>
    <w:rsid w:val="004B47DA"/>
    <w:rsid w:val="004C1B85"/>
    <w:rsid w:val="004C3579"/>
    <w:rsid w:val="004C3B48"/>
    <w:rsid w:val="004D0DA2"/>
    <w:rsid w:val="004D1F48"/>
    <w:rsid w:val="004D26C1"/>
    <w:rsid w:val="004D7592"/>
    <w:rsid w:val="004E00BF"/>
    <w:rsid w:val="004F53A5"/>
    <w:rsid w:val="0050628C"/>
    <w:rsid w:val="00506A65"/>
    <w:rsid w:val="00510297"/>
    <w:rsid w:val="00514B24"/>
    <w:rsid w:val="005220D4"/>
    <w:rsid w:val="0052389F"/>
    <w:rsid w:val="00530F18"/>
    <w:rsid w:val="005370C1"/>
    <w:rsid w:val="00545602"/>
    <w:rsid w:val="00545B9C"/>
    <w:rsid w:val="0055262C"/>
    <w:rsid w:val="00552690"/>
    <w:rsid w:val="0055490E"/>
    <w:rsid w:val="00556497"/>
    <w:rsid w:val="00567EDF"/>
    <w:rsid w:val="00572CB3"/>
    <w:rsid w:val="00573A0C"/>
    <w:rsid w:val="00583F3B"/>
    <w:rsid w:val="00586DFE"/>
    <w:rsid w:val="00595BF9"/>
    <w:rsid w:val="00596210"/>
    <w:rsid w:val="005A221D"/>
    <w:rsid w:val="005A6DC3"/>
    <w:rsid w:val="005C25B5"/>
    <w:rsid w:val="005C306B"/>
    <w:rsid w:val="005C64C5"/>
    <w:rsid w:val="005C64ED"/>
    <w:rsid w:val="005D5F63"/>
    <w:rsid w:val="005E4346"/>
    <w:rsid w:val="005F29C3"/>
    <w:rsid w:val="005F2E66"/>
    <w:rsid w:val="005F4A3A"/>
    <w:rsid w:val="005F60F3"/>
    <w:rsid w:val="005F704B"/>
    <w:rsid w:val="0060255E"/>
    <w:rsid w:val="0060592B"/>
    <w:rsid w:val="006063F5"/>
    <w:rsid w:val="006100AC"/>
    <w:rsid w:val="00620189"/>
    <w:rsid w:val="006243E8"/>
    <w:rsid w:val="00624463"/>
    <w:rsid w:val="006365CA"/>
    <w:rsid w:val="0064339A"/>
    <w:rsid w:val="00645FAB"/>
    <w:rsid w:val="00653C56"/>
    <w:rsid w:val="006551C8"/>
    <w:rsid w:val="00663129"/>
    <w:rsid w:val="00663C1B"/>
    <w:rsid w:val="00670278"/>
    <w:rsid w:val="006746D2"/>
    <w:rsid w:val="0068144D"/>
    <w:rsid w:val="00692620"/>
    <w:rsid w:val="0069753B"/>
    <w:rsid w:val="006A1B18"/>
    <w:rsid w:val="006A4200"/>
    <w:rsid w:val="006A67BC"/>
    <w:rsid w:val="006C786B"/>
    <w:rsid w:val="006D1602"/>
    <w:rsid w:val="006D2503"/>
    <w:rsid w:val="006D6014"/>
    <w:rsid w:val="006D7BBF"/>
    <w:rsid w:val="006E3163"/>
    <w:rsid w:val="006E494F"/>
    <w:rsid w:val="006E6245"/>
    <w:rsid w:val="006F63BA"/>
    <w:rsid w:val="00701987"/>
    <w:rsid w:val="00707BCE"/>
    <w:rsid w:val="00707EC3"/>
    <w:rsid w:val="0071020F"/>
    <w:rsid w:val="00710410"/>
    <w:rsid w:val="0072510F"/>
    <w:rsid w:val="00727E1E"/>
    <w:rsid w:val="0073594F"/>
    <w:rsid w:val="00743950"/>
    <w:rsid w:val="007448C3"/>
    <w:rsid w:val="00744EE3"/>
    <w:rsid w:val="00755321"/>
    <w:rsid w:val="007569B8"/>
    <w:rsid w:val="0075737B"/>
    <w:rsid w:val="00764C6B"/>
    <w:rsid w:val="007766B9"/>
    <w:rsid w:val="00787DE8"/>
    <w:rsid w:val="007917F2"/>
    <w:rsid w:val="007918FE"/>
    <w:rsid w:val="00791AF8"/>
    <w:rsid w:val="00795C53"/>
    <w:rsid w:val="007A1866"/>
    <w:rsid w:val="007B110D"/>
    <w:rsid w:val="007C0392"/>
    <w:rsid w:val="007C7B2A"/>
    <w:rsid w:val="007D1DFF"/>
    <w:rsid w:val="007E6213"/>
    <w:rsid w:val="007F217C"/>
    <w:rsid w:val="007F2A21"/>
    <w:rsid w:val="007F7A42"/>
    <w:rsid w:val="008102B9"/>
    <w:rsid w:val="00812865"/>
    <w:rsid w:val="008163EB"/>
    <w:rsid w:val="00823953"/>
    <w:rsid w:val="00830122"/>
    <w:rsid w:val="008327CE"/>
    <w:rsid w:val="0084276C"/>
    <w:rsid w:val="00842FB5"/>
    <w:rsid w:val="00857E9B"/>
    <w:rsid w:val="008654B3"/>
    <w:rsid w:val="00871CD4"/>
    <w:rsid w:val="00873461"/>
    <w:rsid w:val="00881009"/>
    <w:rsid w:val="0088642B"/>
    <w:rsid w:val="008A054D"/>
    <w:rsid w:val="008A2E72"/>
    <w:rsid w:val="008B080F"/>
    <w:rsid w:val="008D3690"/>
    <w:rsid w:val="008D5245"/>
    <w:rsid w:val="008D5921"/>
    <w:rsid w:val="008F25DB"/>
    <w:rsid w:val="008F4B70"/>
    <w:rsid w:val="00903254"/>
    <w:rsid w:val="00907432"/>
    <w:rsid w:val="00912CB2"/>
    <w:rsid w:val="00912EBB"/>
    <w:rsid w:val="00924BBD"/>
    <w:rsid w:val="00931C00"/>
    <w:rsid w:val="00932B76"/>
    <w:rsid w:val="0093418A"/>
    <w:rsid w:val="00941687"/>
    <w:rsid w:val="00944DF4"/>
    <w:rsid w:val="009469D9"/>
    <w:rsid w:val="00950D7E"/>
    <w:rsid w:val="009640A9"/>
    <w:rsid w:val="009718BC"/>
    <w:rsid w:val="0097594D"/>
    <w:rsid w:val="0098274E"/>
    <w:rsid w:val="009A1263"/>
    <w:rsid w:val="009A4B56"/>
    <w:rsid w:val="009A52F3"/>
    <w:rsid w:val="009A67E0"/>
    <w:rsid w:val="009B14A7"/>
    <w:rsid w:val="009D1A1B"/>
    <w:rsid w:val="009E1B74"/>
    <w:rsid w:val="009E7BE2"/>
    <w:rsid w:val="009F362E"/>
    <w:rsid w:val="00A026CD"/>
    <w:rsid w:val="00A066ED"/>
    <w:rsid w:val="00A06C5D"/>
    <w:rsid w:val="00A128EC"/>
    <w:rsid w:val="00A13EFB"/>
    <w:rsid w:val="00A26632"/>
    <w:rsid w:val="00A33C87"/>
    <w:rsid w:val="00A41996"/>
    <w:rsid w:val="00A46563"/>
    <w:rsid w:val="00A557F4"/>
    <w:rsid w:val="00A55F64"/>
    <w:rsid w:val="00A64484"/>
    <w:rsid w:val="00A70CC6"/>
    <w:rsid w:val="00A73BC9"/>
    <w:rsid w:val="00A7441F"/>
    <w:rsid w:val="00A77D6C"/>
    <w:rsid w:val="00A82EEF"/>
    <w:rsid w:val="00A85688"/>
    <w:rsid w:val="00A93371"/>
    <w:rsid w:val="00A96DCD"/>
    <w:rsid w:val="00AA6C68"/>
    <w:rsid w:val="00AB19AC"/>
    <w:rsid w:val="00AB36F9"/>
    <w:rsid w:val="00AC4F10"/>
    <w:rsid w:val="00AD0596"/>
    <w:rsid w:val="00AD06F2"/>
    <w:rsid w:val="00AD361F"/>
    <w:rsid w:val="00AD58C0"/>
    <w:rsid w:val="00AF0416"/>
    <w:rsid w:val="00AF735E"/>
    <w:rsid w:val="00B010A0"/>
    <w:rsid w:val="00B04823"/>
    <w:rsid w:val="00B105B1"/>
    <w:rsid w:val="00B1436F"/>
    <w:rsid w:val="00B16279"/>
    <w:rsid w:val="00B26575"/>
    <w:rsid w:val="00B32F0E"/>
    <w:rsid w:val="00B33279"/>
    <w:rsid w:val="00B34438"/>
    <w:rsid w:val="00B34E72"/>
    <w:rsid w:val="00B43B5B"/>
    <w:rsid w:val="00B46A3D"/>
    <w:rsid w:val="00B52775"/>
    <w:rsid w:val="00B56EFB"/>
    <w:rsid w:val="00B77EF3"/>
    <w:rsid w:val="00B818C9"/>
    <w:rsid w:val="00B834E7"/>
    <w:rsid w:val="00B85E79"/>
    <w:rsid w:val="00BA12C7"/>
    <w:rsid w:val="00BA7624"/>
    <w:rsid w:val="00BB1ACB"/>
    <w:rsid w:val="00BB35C7"/>
    <w:rsid w:val="00BB5731"/>
    <w:rsid w:val="00BD502F"/>
    <w:rsid w:val="00BD6D38"/>
    <w:rsid w:val="00BD7821"/>
    <w:rsid w:val="00BF2421"/>
    <w:rsid w:val="00BF6233"/>
    <w:rsid w:val="00C103B1"/>
    <w:rsid w:val="00C12A5E"/>
    <w:rsid w:val="00C15E06"/>
    <w:rsid w:val="00C27E56"/>
    <w:rsid w:val="00C32679"/>
    <w:rsid w:val="00C41CE3"/>
    <w:rsid w:val="00C42918"/>
    <w:rsid w:val="00C4401C"/>
    <w:rsid w:val="00C459B7"/>
    <w:rsid w:val="00C548E3"/>
    <w:rsid w:val="00C55978"/>
    <w:rsid w:val="00C62C35"/>
    <w:rsid w:val="00C6464D"/>
    <w:rsid w:val="00C777C5"/>
    <w:rsid w:val="00C8144A"/>
    <w:rsid w:val="00C9127F"/>
    <w:rsid w:val="00C92A10"/>
    <w:rsid w:val="00C9424D"/>
    <w:rsid w:val="00C94324"/>
    <w:rsid w:val="00C96F67"/>
    <w:rsid w:val="00CA194D"/>
    <w:rsid w:val="00CA2CD3"/>
    <w:rsid w:val="00CA314D"/>
    <w:rsid w:val="00CA655C"/>
    <w:rsid w:val="00CB01F1"/>
    <w:rsid w:val="00CB4D42"/>
    <w:rsid w:val="00CC1309"/>
    <w:rsid w:val="00CC1623"/>
    <w:rsid w:val="00CC4F9B"/>
    <w:rsid w:val="00CC6BF1"/>
    <w:rsid w:val="00CC6E43"/>
    <w:rsid w:val="00CD0210"/>
    <w:rsid w:val="00CD1323"/>
    <w:rsid w:val="00CF1493"/>
    <w:rsid w:val="00CF3B36"/>
    <w:rsid w:val="00CF666C"/>
    <w:rsid w:val="00CF6924"/>
    <w:rsid w:val="00CF7F83"/>
    <w:rsid w:val="00D016AA"/>
    <w:rsid w:val="00D01D19"/>
    <w:rsid w:val="00D025F5"/>
    <w:rsid w:val="00D037BC"/>
    <w:rsid w:val="00D060F5"/>
    <w:rsid w:val="00D12A71"/>
    <w:rsid w:val="00D12EB9"/>
    <w:rsid w:val="00D265F0"/>
    <w:rsid w:val="00D268A1"/>
    <w:rsid w:val="00D3317A"/>
    <w:rsid w:val="00D4255E"/>
    <w:rsid w:val="00D44354"/>
    <w:rsid w:val="00D4614D"/>
    <w:rsid w:val="00D87539"/>
    <w:rsid w:val="00DA3938"/>
    <w:rsid w:val="00DA3E06"/>
    <w:rsid w:val="00DA4EF2"/>
    <w:rsid w:val="00DA74FD"/>
    <w:rsid w:val="00DD17D1"/>
    <w:rsid w:val="00DD206A"/>
    <w:rsid w:val="00DD3066"/>
    <w:rsid w:val="00DE25C3"/>
    <w:rsid w:val="00DE6012"/>
    <w:rsid w:val="00DF3AB0"/>
    <w:rsid w:val="00DF4498"/>
    <w:rsid w:val="00DF7A6E"/>
    <w:rsid w:val="00E03F75"/>
    <w:rsid w:val="00E04A5C"/>
    <w:rsid w:val="00E0622B"/>
    <w:rsid w:val="00E1237D"/>
    <w:rsid w:val="00E1273F"/>
    <w:rsid w:val="00E1391B"/>
    <w:rsid w:val="00E1668B"/>
    <w:rsid w:val="00E20C32"/>
    <w:rsid w:val="00E23D1A"/>
    <w:rsid w:val="00E25041"/>
    <w:rsid w:val="00E27941"/>
    <w:rsid w:val="00E35347"/>
    <w:rsid w:val="00E376F6"/>
    <w:rsid w:val="00E70C89"/>
    <w:rsid w:val="00E73628"/>
    <w:rsid w:val="00E82980"/>
    <w:rsid w:val="00E85AEE"/>
    <w:rsid w:val="00E86644"/>
    <w:rsid w:val="00E902D8"/>
    <w:rsid w:val="00E92DB5"/>
    <w:rsid w:val="00E96009"/>
    <w:rsid w:val="00EA26A6"/>
    <w:rsid w:val="00EA556B"/>
    <w:rsid w:val="00EA6382"/>
    <w:rsid w:val="00EB4A5D"/>
    <w:rsid w:val="00EB4EC5"/>
    <w:rsid w:val="00EC4BFA"/>
    <w:rsid w:val="00EC6751"/>
    <w:rsid w:val="00EC6D4F"/>
    <w:rsid w:val="00ED0F87"/>
    <w:rsid w:val="00ED3805"/>
    <w:rsid w:val="00EE394E"/>
    <w:rsid w:val="00EE74F4"/>
    <w:rsid w:val="00EF38FA"/>
    <w:rsid w:val="00EF417B"/>
    <w:rsid w:val="00EF4A5A"/>
    <w:rsid w:val="00EF4E73"/>
    <w:rsid w:val="00EF5272"/>
    <w:rsid w:val="00EF66EF"/>
    <w:rsid w:val="00EF6869"/>
    <w:rsid w:val="00F10744"/>
    <w:rsid w:val="00F34B94"/>
    <w:rsid w:val="00F36A73"/>
    <w:rsid w:val="00F41088"/>
    <w:rsid w:val="00F451A2"/>
    <w:rsid w:val="00F50905"/>
    <w:rsid w:val="00F6029F"/>
    <w:rsid w:val="00F6271B"/>
    <w:rsid w:val="00F74275"/>
    <w:rsid w:val="00F7471D"/>
    <w:rsid w:val="00F7699E"/>
    <w:rsid w:val="00F83485"/>
    <w:rsid w:val="00F842ED"/>
    <w:rsid w:val="00F91CEF"/>
    <w:rsid w:val="00F968E7"/>
    <w:rsid w:val="00FA1061"/>
    <w:rsid w:val="00FA1B88"/>
    <w:rsid w:val="00FA7BC7"/>
    <w:rsid w:val="00FB1364"/>
    <w:rsid w:val="00FB154E"/>
    <w:rsid w:val="00FB2D02"/>
    <w:rsid w:val="00FB3B4A"/>
    <w:rsid w:val="00FB5D78"/>
    <w:rsid w:val="00FC0324"/>
    <w:rsid w:val="00FC15EE"/>
    <w:rsid w:val="00FC6D56"/>
    <w:rsid w:val="00FC7DA2"/>
    <w:rsid w:val="00FE3C5F"/>
    <w:rsid w:val="00FF1A69"/>
    <w:rsid w:val="00FF2195"/>
    <w:rsid w:val="00FF5B77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A246D-7A2A-4F17-910D-EDD4FF6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64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2023-02-10T04:39:00Z</dcterms:created>
  <dcterms:modified xsi:type="dcterms:W3CDTF">2023-02-10T04:40:00Z</dcterms:modified>
</cp:coreProperties>
</file>